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B81" w14:textId="79CCBEE6" w:rsidR="00D17CDA" w:rsidRPr="001841FA" w:rsidRDefault="001841FA" w:rsidP="00D17CD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46D0E02F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353939" w14:textId="10A185A4" w:rsidR="001841FA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060ACED7" w14:textId="77777777" w:rsidR="00873E34" w:rsidRPr="001841FA" w:rsidRDefault="00873E34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8287AF" w14:textId="1C2D7A26" w:rsidR="0075318C" w:rsidRDefault="0075318C" w:rsidP="0075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18C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NO. 2023-</w:t>
      </w:r>
      <w:r w:rsidR="00873E34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</w:p>
    <w:p w14:paraId="678D742B" w14:textId="77777777" w:rsidR="00873E34" w:rsidRDefault="00873E34" w:rsidP="0075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1BE84" w14:textId="77777777" w:rsidR="00873E34" w:rsidRPr="00873E34" w:rsidRDefault="00873E34" w:rsidP="00873E34">
      <w:pPr>
        <w:widowControl w:val="0"/>
        <w:autoSpaceDE w:val="0"/>
        <w:autoSpaceDN w:val="0"/>
        <w:adjustRightInd w:val="0"/>
        <w:spacing w:after="0" w:line="240" w:lineRule="auto"/>
        <w:ind w:left="1080" w:righ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73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 ORDINANCE OF THE TOWN OF ZOLFO SPRINGS, FLORIDA PROVIDING FOR A TITLE FOR THE ORDINANCE AND THE 2024 CHARTER AMENDMENTS; APPROVING THE FORM OF CHARTER AMENDMENTS FOR LAW ENFORCEMENT AND CITY CLERK DEPARTMENTS; APPROVING THE FORM OF BALLOTS FOR THE ELECTION APPROVING THE 2024 CHARTER AMENDMENTS; ESTABLISHING AN ELECTION DATE FOR APPROVAL OF THE 2024 CHARTER AMENDMENTS BY THE ELECTORATE; PROVIDING FOR SEVERABILITY OF PROVISIONS; PROVIDING FOR CONFLICTS AND PROVIDING AN EFFECTIVE DATE.</w:t>
      </w:r>
    </w:p>
    <w:p w14:paraId="181C065A" w14:textId="77777777" w:rsidR="00873E34" w:rsidRPr="0075318C" w:rsidRDefault="00873E34" w:rsidP="0075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9C278D" w14:textId="77777777" w:rsidR="0075318C" w:rsidRPr="0075318C" w:rsidRDefault="0075318C" w:rsidP="0075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5E3A9" w14:textId="77777777" w:rsidR="001841FA" w:rsidRPr="001841FA" w:rsidRDefault="001841FA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B8489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87A2C" w14:textId="46537FC3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1B3C51">
        <w:rPr>
          <w:rFonts w:ascii="Arial" w:eastAsia="Times New Roman" w:hAnsi="Arial" w:cs="Arial"/>
          <w:sz w:val="24"/>
          <w:szCs w:val="24"/>
        </w:rPr>
        <w:t>), F</w:t>
      </w:r>
      <w:r w:rsidR="00BB266C" w:rsidRPr="001B3C51">
        <w:rPr>
          <w:rFonts w:ascii="Arial" w:eastAsia="Times New Roman" w:hAnsi="Arial" w:cs="Arial"/>
          <w:sz w:val="24"/>
          <w:szCs w:val="24"/>
        </w:rPr>
        <w:t>lorida Statutes</w:t>
      </w:r>
      <w:r w:rsidRPr="001B3C51">
        <w:rPr>
          <w:rFonts w:ascii="Arial" w:eastAsia="Times New Roman" w:hAnsi="Arial" w:cs="Arial"/>
          <w:sz w:val="24"/>
          <w:szCs w:val="24"/>
        </w:rPr>
        <w:t>. If one or more boxes are checked below, this means t</w:t>
      </w:r>
      <w:r w:rsidR="001841FA" w:rsidRPr="001B3C51">
        <w:rPr>
          <w:rFonts w:ascii="Arial" w:eastAsia="Times New Roman" w:hAnsi="Arial" w:cs="Arial"/>
          <w:sz w:val="24"/>
          <w:szCs w:val="24"/>
        </w:rPr>
        <w:t xml:space="preserve">he </w:t>
      </w:r>
      <w:r w:rsidR="00D26756" w:rsidRPr="001B3C51">
        <w:rPr>
          <w:rFonts w:ascii="Arial" w:eastAsia="Times New Roman" w:hAnsi="Arial" w:cs="Arial"/>
          <w:sz w:val="24"/>
          <w:szCs w:val="24"/>
        </w:rPr>
        <w:t>Town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ordinance, but</w:t>
      </w:r>
      <w:r w:rsidR="00CD4DA1">
        <w:rPr>
          <w:rFonts w:ascii="Arial" w:eastAsia="Times New Roman" w:hAnsi="Arial" w:cs="Arial"/>
          <w:sz w:val="24"/>
          <w:szCs w:val="24"/>
        </w:rPr>
        <w:t xml:space="preserve"> </w:t>
      </w:r>
      <w:r w:rsidR="00F07C3E">
        <w:rPr>
          <w:rFonts w:ascii="Arial" w:eastAsia="Times New Roman" w:hAnsi="Arial" w:cs="Arial"/>
          <w:sz w:val="24"/>
          <w:szCs w:val="24"/>
        </w:rPr>
        <w:t xml:space="preserve">the </w:t>
      </w:r>
      <w:r w:rsidR="00CD4DA1">
        <w:rPr>
          <w:rFonts w:ascii="Arial" w:eastAsia="Times New Roman" w:hAnsi="Arial" w:cs="Arial"/>
          <w:sz w:val="24"/>
          <w:szCs w:val="24"/>
        </w:rPr>
        <w:t>Town</w:t>
      </w:r>
      <w:r>
        <w:rPr>
          <w:rFonts w:ascii="Arial" w:eastAsia="Times New Roman" w:hAnsi="Arial" w:cs="Arial"/>
          <w:sz w:val="24"/>
          <w:szCs w:val="24"/>
        </w:rPr>
        <w:t xml:space="preserve"> is, nevertheless</w:t>
      </w:r>
      <w:r w:rsidR="001B3C5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providing th</w:t>
      </w:r>
      <w:r w:rsidR="00F07C3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bookmarkStart w:id="0" w:name="_Hlk138775458"/>
    <w:p w14:paraId="6E03D43B" w14:textId="747E293B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3602066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73E34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>tate law or regulation;</w:t>
      </w:r>
      <w:bookmarkEnd w:id="0"/>
    </w:p>
    <w:p w14:paraId="23F1CB01" w14:textId="45CF4B7D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E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debt;</w:t>
      </w:r>
    </w:p>
    <w:p w14:paraId="0E05AAAD" w14:textId="6F01B39E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7B7CAEF5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>municipal government</w:t>
      </w:r>
      <w:r w:rsidR="001B3C51">
        <w:rPr>
          <w:rFonts w:ascii="Arial" w:eastAsia="Times New Roman" w:hAnsi="Arial" w:cs="Arial"/>
          <w:sz w:val="24"/>
          <w:szCs w:val="24"/>
        </w:rPr>
        <w:t>;</w:t>
      </w:r>
    </w:p>
    <w:p w14:paraId="3AEFBAA9" w14:textId="0082CC57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ordinance;</w:t>
      </w:r>
    </w:p>
    <w:p w14:paraId="19D8C00F" w14:textId="77777777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3508FF58" w:rsidR="001841FA" w:rsidRPr="009E057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A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9E057A">
        <w:rPr>
          <w:rFonts w:ascii="Arial" w:eastAsia="Times New Roman" w:hAnsi="Arial" w:cs="Arial"/>
          <w:sz w:val="24"/>
          <w:szCs w:val="24"/>
        </w:rPr>
        <w:t>is enacted to implement the following:</w:t>
      </w:r>
    </w:p>
    <w:p w14:paraId="3CFC8BC8" w14:textId="127B9CD3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lastRenderedPageBreak/>
        <w:t>a.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057A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057A">
        <w:rPr>
          <w:rFonts w:ascii="Arial" w:eastAsia="Times New Roman" w:hAnsi="Arial" w:cs="Arial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b.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057A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057A">
        <w:rPr>
          <w:rFonts w:ascii="Arial" w:eastAsia="Times New Roman" w:hAnsi="Arial" w:cs="Arial"/>
          <w:sz w:val="24"/>
          <w:szCs w:val="24"/>
        </w:rPr>
        <w:t xml:space="preserve"> regarding community development districts;</w:t>
      </w:r>
    </w:p>
    <w:p w14:paraId="5DA2D3BD" w14:textId="3DA191D6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c.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057A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057A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d.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057A">
        <w:rPr>
          <w:rFonts w:ascii="Arial" w:eastAsia="Times New Roman" w:hAnsi="Arial" w:cs="Arial"/>
          <w:sz w:val="24"/>
          <w:szCs w:val="24"/>
        </w:rPr>
        <w:t>, Florida Statutes</w:t>
      </w:r>
      <w:r w:rsidRPr="009E057A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Pr="009E057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DBE7CD" w14:textId="393C59C6" w:rsidR="00BB266C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accordance with the provisions of controlling law, even notwithstanding the fact that an exemption noted above may apply, the </w:t>
      </w:r>
      <w:r w:rsidRPr="00246E24">
        <w:rPr>
          <w:rFonts w:ascii="Arial" w:eastAsia="Times New Roman" w:hAnsi="Arial" w:cs="Arial"/>
          <w:sz w:val="24"/>
          <w:szCs w:val="24"/>
        </w:rPr>
        <w:t>Town</w:t>
      </w:r>
      <w:r>
        <w:rPr>
          <w:rFonts w:ascii="Arial" w:eastAsia="Times New Roman" w:hAnsi="Arial" w:cs="Arial"/>
          <w:sz w:val="24"/>
          <w:szCs w:val="24"/>
        </w:rPr>
        <w:t xml:space="preserve"> hereby publishes the following information:</w:t>
      </w:r>
    </w:p>
    <w:p w14:paraId="21A10A7D" w14:textId="77777777" w:rsidR="00246E24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814F97" w14:textId="77777777" w:rsidR="00246E24" w:rsidRPr="001841FA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7CF7B" w14:textId="0AACE0B9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1. Summary of the proposed ordinance (must include </w:t>
      </w:r>
      <w:r w:rsidR="001B3C51">
        <w:rPr>
          <w:rFonts w:ascii="Arial" w:eastAsia="Times New Roman" w:hAnsi="Arial" w:cs="Arial"/>
          <w:sz w:val="24"/>
          <w:szCs w:val="24"/>
        </w:rPr>
        <w:t xml:space="preserve">a </w:t>
      </w:r>
      <w:r w:rsidRPr="001841FA">
        <w:rPr>
          <w:rFonts w:ascii="Arial" w:eastAsia="Times New Roman" w:hAnsi="Arial" w:cs="Arial"/>
          <w:sz w:val="24"/>
          <w:szCs w:val="24"/>
        </w:rPr>
        <w:t>statement of the public purpose, such as serving the public health, safety, morals and welfare):</w:t>
      </w:r>
    </w:p>
    <w:p w14:paraId="61829445" w14:textId="702BA6DD" w:rsidR="00873E34" w:rsidRPr="001841FA" w:rsidRDefault="00873E3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ordinance proposes two Charter amendments for the residents to vote on.  Ballot 1 is an amendment to allow alternative methods of law enforcement in the Town.  Ballot 2 is an amendment to have the Town Clerk serve under the Town Manager rather than the Commission.</w:t>
      </w:r>
    </w:p>
    <w:p w14:paraId="09851E3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48183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96984" w14:textId="67238F8A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2. </w:t>
      </w:r>
      <w:r w:rsidR="00810649"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</w:t>
      </w:r>
      <w:r w:rsidR="00810649">
        <w:rPr>
          <w:rFonts w:ascii="Arial" w:eastAsia="Times New Roman" w:hAnsi="Arial" w:cs="Arial"/>
          <w:sz w:val="24"/>
          <w:szCs w:val="24"/>
        </w:rPr>
        <w:t xml:space="preserve">the </w:t>
      </w:r>
      <w:r w:rsidRPr="001841FA">
        <w:rPr>
          <w:rFonts w:ascii="Arial" w:eastAsia="Times New Roman" w:hAnsi="Arial" w:cs="Arial"/>
          <w:sz w:val="24"/>
          <w:szCs w:val="24"/>
        </w:rPr>
        <w:t xml:space="preserve">direct economic impact of the proposed ordinance on private, for-profit businesses in </w:t>
      </w:r>
      <w:r w:rsidR="001B00E1">
        <w:rPr>
          <w:rFonts w:ascii="Arial" w:eastAsia="Times New Roman" w:hAnsi="Arial" w:cs="Arial"/>
          <w:sz w:val="24"/>
          <w:szCs w:val="24"/>
        </w:rPr>
        <w:t xml:space="preserve">the </w:t>
      </w:r>
      <w:r w:rsidR="0075318C">
        <w:rPr>
          <w:rFonts w:ascii="Arial" w:eastAsia="Times New Roman" w:hAnsi="Arial" w:cs="Arial"/>
          <w:sz w:val="24"/>
          <w:szCs w:val="24"/>
        </w:rPr>
        <w:t>Town</w:t>
      </w:r>
      <w:r w:rsidR="00BB266C">
        <w:rPr>
          <w:rFonts w:ascii="Arial" w:eastAsia="Times New Roman" w:hAnsi="Arial" w:cs="Arial"/>
          <w:sz w:val="24"/>
          <w:szCs w:val="24"/>
        </w:rPr>
        <w:t xml:space="preserve">, </w:t>
      </w:r>
      <w:r w:rsidR="00810649">
        <w:rPr>
          <w:rFonts w:ascii="Arial" w:eastAsia="Times New Roman" w:hAnsi="Arial" w:cs="Arial"/>
          <w:sz w:val="24"/>
          <w:szCs w:val="24"/>
        </w:rPr>
        <w:t xml:space="preserve">including the following, </w:t>
      </w:r>
      <w:r w:rsidR="00BB266C">
        <w:rPr>
          <w:rFonts w:ascii="Arial" w:eastAsia="Times New Roman" w:hAnsi="Arial" w:cs="Arial"/>
          <w:sz w:val="24"/>
          <w:szCs w:val="24"/>
        </w:rPr>
        <w:t>if any</w:t>
      </w:r>
      <w:r w:rsidRPr="001841FA">
        <w:rPr>
          <w:rFonts w:ascii="Arial" w:eastAsia="Times New Roman" w:hAnsi="Arial" w:cs="Arial"/>
          <w:sz w:val="24"/>
          <w:szCs w:val="24"/>
        </w:rPr>
        <w:t>:</w:t>
      </w:r>
    </w:p>
    <w:p w14:paraId="53520FCF" w14:textId="58AFF039" w:rsidR="00810649" w:rsidRDefault="00810649" w:rsidP="008106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>stimate of direct compliance costs that businesses may reasonably incur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1856AD8" w14:textId="39E2FB6C" w:rsidR="001B663E" w:rsidRDefault="001B663E" w:rsidP="008106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are no compliance costs associated with this Ordinance.</w:t>
      </w:r>
    </w:p>
    <w:p w14:paraId="70715FBC" w14:textId="1E5E878B" w:rsidR="00810649" w:rsidRDefault="00810649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</w:t>
      </w:r>
      <w:r w:rsidRPr="001841FA">
        <w:rPr>
          <w:rFonts w:ascii="Arial" w:eastAsia="Times New Roman" w:hAnsi="Arial" w:cs="Arial"/>
          <w:sz w:val="24"/>
          <w:szCs w:val="24"/>
        </w:rPr>
        <w:t xml:space="preserve"> Any new charge or fee imposed by the proposed ordinance</w:t>
      </w:r>
      <w:r>
        <w:rPr>
          <w:rFonts w:ascii="Arial" w:eastAsia="Times New Roman" w:hAnsi="Arial" w:cs="Arial"/>
          <w:sz w:val="24"/>
          <w:szCs w:val="24"/>
        </w:rPr>
        <w:t xml:space="preserve"> or for which businesses will be financially responsible; and</w:t>
      </w:r>
    </w:p>
    <w:p w14:paraId="0D6CDA1D" w14:textId="36759459" w:rsidR="001B663E" w:rsidRDefault="001B663E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are no new charges or fees imposed by this Ordinance.</w:t>
      </w:r>
    </w:p>
    <w:p w14:paraId="08B07CDD" w14:textId="5AABF719" w:rsidR="00810649" w:rsidRDefault="00810649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 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the </w:t>
      </w:r>
      <w:r>
        <w:rPr>
          <w:rFonts w:ascii="Arial" w:eastAsia="Times New Roman" w:hAnsi="Arial" w:cs="Arial"/>
          <w:sz w:val="24"/>
          <w:szCs w:val="24"/>
        </w:rPr>
        <w:t>Town’s</w:t>
      </w:r>
      <w:r w:rsidRPr="001841FA">
        <w:rPr>
          <w:rFonts w:ascii="Arial" w:eastAsia="Times New Roman" w:hAnsi="Arial" w:cs="Arial"/>
          <w:sz w:val="24"/>
          <w:szCs w:val="24"/>
        </w:rPr>
        <w:t xml:space="preserve"> regulatory costs, including estimated revenues from any new charges or fees to cover such costs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14984CE" w14:textId="302F96C1" w:rsidR="001B663E" w:rsidRDefault="001B663E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are no regulatory costs or revenue generated from this Ordinance.</w:t>
      </w:r>
    </w:p>
    <w:p w14:paraId="49BAB45A" w14:textId="77777777" w:rsidR="00810649" w:rsidRDefault="00810649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7C8051" w14:textId="0B074591" w:rsidR="001841FA" w:rsidRPr="00736CB4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5353F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ED66C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D42E1" w14:textId="51ED70D0" w:rsid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</w:t>
      </w:r>
      <w:r w:rsidR="004A2FA3">
        <w:rPr>
          <w:rFonts w:ascii="Arial" w:eastAsia="Times New Roman" w:hAnsi="Arial" w:cs="Arial"/>
          <w:sz w:val="24"/>
          <w:szCs w:val="24"/>
        </w:rPr>
        <w:t>Good faith 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stimate of the number of businesses likely to be impacted by the </w:t>
      </w:r>
      <w:bookmarkStart w:id="1" w:name="_Hlk139971024"/>
      <w:r w:rsidR="001841FA" w:rsidRPr="001841FA">
        <w:rPr>
          <w:rFonts w:ascii="Arial" w:eastAsia="Times New Roman" w:hAnsi="Arial" w:cs="Arial"/>
          <w:sz w:val="24"/>
          <w:szCs w:val="24"/>
        </w:rPr>
        <w:t>proposed ordinance</w:t>
      </w:r>
      <w:bookmarkEnd w:id="1"/>
      <w:r w:rsidR="001841FA" w:rsidRPr="001841FA">
        <w:rPr>
          <w:rFonts w:ascii="Arial" w:eastAsia="Times New Roman" w:hAnsi="Arial" w:cs="Arial"/>
          <w:sz w:val="24"/>
          <w:szCs w:val="24"/>
        </w:rPr>
        <w:t>:</w:t>
      </w:r>
    </w:p>
    <w:p w14:paraId="744B7000" w14:textId="2EDA3D58" w:rsidR="001841FA" w:rsidRPr="001841FA" w:rsidRDefault="001B663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are no businesses impacted by this Ordinance.</w:t>
      </w:r>
    </w:p>
    <w:p w14:paraId="0D14AE08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653076" w14:textId="5F38C892" w:rsidR="00810649" w:rsidRDefault="00810649">
      <w:pPr>
        <w:rPr>
          <w:rFonts w:ascii="Arial" w:eastAsia="Times New Roman" w:hAnsi="Arial" w:cs="Arial"/>
          <w:sz w:val="24"/>
          <w:szCs w:val="24"/>
        </w:rPr>
      </w:pPr>
    </w:p>
    <w:p w14:paraId="6AE54CB3" w14:textId="77777777" w:rsidR="001841FA" w:rsidRP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3466A0" w14:textId="42D3FA04" w:rsidR="00BB266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Additional information </w:t>
      </w:r>
      <w:r>
        <w:rPr>
          <w:rFonts w:ascii="Arial" w:eastAsia="Times New Roman" w:hAnsi="Arial" w:cs="Arial"/>
          <w:sz w:val="24"/>
          <w:szCs w:val="24"/>
        </w:rPr>
        <w:t xml:space="preserve">the governing body deems useful </w:t>
      </w:r>
      <w:r w:rsidR="001841FA" w:rsidRPr="001841FA">
        <w:rPr>
          <w:rFonts w:ascii="Arial" w:eastAsia="Times New Roman" w:hAnsi="Arial" w:cs="Arial"/>
          <w:sz w:val="24"/>
          <w:szCs w:val="24"/>
        </w:rPr>
        <w:t>(if any</w:t>
      </w:r>
      <w:r>
        <w:rPr>
          <w:rFonts w:ascii="Arial" w:eastAsia="Times New Roman" w:hAnsi="Arial" w:cs="Arial"/>
          <w:sz w:val="24"/>
          <w:szCs w:val="24"/>
        </w:rPr>
        <w:t>):</w:t>
      </w:r>
      <w:r w:rsidR="001B663E">
        <w:rPr>
          <w:rFonts w:ascii="Arial" w:eastAsia="Times New Roman" w:hAnsi="Arial" w:cs="Arial"/>
          <w:sz w:val="24"/>
          <w:szCs w:val="24"/>
        </w:rPr>
        <w:t xml:space="preserve">  None</w:t>
      </w:r>
    </w:p>
    <w:p w14:paraId="68030F98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94CCF" w14:textId="6FB2D924" w:rsidR="00ED44D5" w:rsidRDefault="00CC4F4B" w:rsidP="00D26756">
      <w:r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D6A0" w14:textId="77777777" w:rsidR="00ED6123" w:rsidRDefault="00ED6123" w:rsidP="003B254C">
      <w:pPr>
        <w:spacing w:after="0" w:line="240" w:lineRule="auto"/>
      </w:pPr>
      <w:r>
        <w:separator/>
      </w:r>
    </w:p>
  </w:endnote>
  <w:endnote w:type="continuationSeparator" w:id="0">
    <w:p w14:paraId="4B5B4963" w14:textId="77777777" w:rsidR="00ED6123" w:rsidRDefault="00ED6123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5AA3" w14:textId="77777777" w:rsidR="00ED6123" w:rsidRDefault="00ED6123" w:rsidP="003B254C">
      <w:pPr>
        <w:spacing w:after="0" w:line="240" w:lineRule="auto"/>
      </w:pPr>
      <w:r>
        <w:separator/>
      </w:r>
    </w:p>
  </w:footnote>
  <w:footnote w:type="continuationSeparator" w:id="0">
    <w:p w14:paraId="345EAB66" w14:textId="77777777" w:rsidR="00ED6123" w:rsidRDefault="00ED6123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Default="00F07C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6558">
        <w:t>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A3MjU1MjEwtTQyUdpeDU4uLM/DyQAuNaAIbtSqcsAAAA"/>
  </w:docVars>
  <w:rsids>
    <w:rsidRoot w:val="00CC4F4B"/>
    <w:rsid w:val="00104474"/>
    <w:rsid w:val="00115CC0"/>
    <w:rsid w:val="001812BB"/>
    <w:rsid w:val="001841FA"/>
    <w:rsid w:val="001B00E1"/>
    <w:rsid w:val="001B3C51"/>
    <w:rsid w:val="001B663E"/>
    <w:rsid w:val="002100EA"/>
    <w:rsid w:val="00246E24"/>
    <w:rsid w:val="00293A48"/>
    <w:rsid w:val="002973D1"/>
    <w:rsid w:val="002D5504"/>
    <w:rsid w:val="00300CDF"/>
    <w:rsid w:val="00316558"/>
    <w:rsid w:val="00317989"/>
    <w:rsid w:val="0034464C"/>
    <w:rsid w:val="00362E0F"/>
    <w:rsid w:val="0037508F"/>
    <w:rsid w:val="003A3148"/>
    <w:rsid w:val="003B254C"/>
    <w:rsid w:val="003E3862"/>
    <w:rsid w:val="004A2FA3"/>
    <w:rsid w:val="00593A02"/>
    <w:rsid w:val="005C13A0"/>
    <w:rsid w:val="006343BB"/>
    <w:rsid w:val="006510A4"/>
    <w:rsid w:val="00736CB4"/>
    <w:rsid w:val="0075318C"/>
    <w:rsid w:val="00792774"/>
    <w:rsid w:val="007C7C8C"/>
    <w:rsid w:val="00810649"/>
    <w:rsid w:val="008500CF"/>
    <w:rsid w:val="00873E34"/>
    <w:rsid w:val="008F3D0E"/>
    <w:rsid w:val="00965A46"/>
    <w:rsid w:val="009E057A"/>
    <w:rsid w:val="009E7A21"/>
    <w:rsid w:val="00A60D7E"/>
    <w:rsid w:val="00AF437F"/>
    <w:rsid w:val="00B06136"/>
    <w:rsid w:val="00B609BC"/>
    <w:rsid w:val="00BB266C"/>
    <w:rsid w:val="00BD08FC"/>
    <w:rsid w:val="00C8169B"/>
    <w:rsid w:val="00CC4F4B"/>
    <w:rsid w:val="00CC77D5"/>
    <w:rsid w:val="00CD4DA1"/>
    <w:rsid w:val="00D17CDA"/>
    <w:rsid w:val="00D26756"/>
    <w:rsid w:val="00D579A9"/>
    <w:rsid w:val="00DE245E"/>
    <w:rsid w:val="00DF0668"/>
    <w:rsid w:val="00E957B0"/>
    <w:rsid w:val="00EC7080"/>
    <w:rsid w:val="00ED44D5"/>
    <w:rsid w:val="00ED6123"/>
    <w:rsid w:val="00F07C3E"/>
    <w:rsid w:val="00F5289A"/>
    <w:rsid w:val="00F6741E"/>
    <w:rsid w:val="00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2024-01-08T18:27:00Z</dcterms:created>
  <dcterms:modified xsi:type="dcterms:W3CDTF">2024-01-10T20:35:00Z</dcterms:modified>
</cp:coreProperties>
</file>